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921176" cy="842963"/>
            <wp:effectExtent b="0" l="0" r="0" t="0"/>
            <wp:wrapSquare wrapText="right" distB="19050" distT="19050" distL="19050" distR="1905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176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before="346.400146484375" w:line="199.92000102996826" w:lineRule="auto"/>
        <w:jc w:val="left"/>
        <w:rPr>
          <w:rFonts w:ascii="Arial" w:cs="Arial" w:eastAsia="Arial" w:hAnsi="Arial"/>
          <w:b w:val="1"/>
          <w:color w:val="c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30"/>
          <w:szCs w:val="30"/>
          <w:rtl w:val="0"/>
        </w:rPr>
        <w:t xml:space="preserve">McLean High School Crew HARDWOOD MULCH SALE!</w:t>
      </w:r>
    </w:p>
    <w:p w:rsidR="00000000" w:rsidDel="00000000" w:rsidP="00000000" w:rsidRDefault="00000000" w:rsidRPr="00000000" w14:paraId="00000003">
      <w:pPr>
        <w:widowControl w:val="0"/>
        <w:spacing w:after="0" w:before="346.400146484375" w:line="199.92000102996826" w:lineRule="auto"/>
        <w:jc w:val="center"/>
        <w:rPr>
          <w:rFonts w:ascii="Arial" w:cs="Arial" w:eastAsia="Arial" w:hAnsi="Arial"/>
          <w:b w:val="1"/>
          <w:color w:val="c00000"/>
          <w:sz w:val="34"/>
          <w:szCs w:val="3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Scan QR Code or visit: </w:t>
      </w:r>
      <w:r w:rsidDel="00000000" w:rsidR="00000000" w:rsidRPr="00000000">
        <w:rPr>
          <w:b w:val="1"/>
          <w:sz w:val="24"/>
          <w:szCs w:val="24"/>
          <w:rtl w:val="0"/>
        </w:rPr>
        <w:t xml:space="preserve">https://www.mcleancrew.org/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46.400146484375" w:line="199.92000102996826" w:lineRule="auto"/>
        <w:jc w:val="center"/>
        <w:rPr>
          <w:b w:val="1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373119" cy="1373119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3119" cy="1373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346.400146484375" w:line="199.92000102996826" w:lineRule="auto"/>
        <w:jc w:val="center"/>
        <w:rPr>
          <w:rFonts w:ascii="Arial" w:cs="Arial" w:eastAsia="Arial" w:hAnsi="Arial"/>
          <w:b w:val="1"/>
          <w:color w:val="c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30"/>
          <w:szCs w:val="30"/>
          <w:rtl w:val="0"/>
        </w:rPr>
        <w:t xml:space="preserve">Rower Name: ______</w:t>
      </w:r>
      <w:r w:rsidDel="00000000" w:rsidR="00000000" w:rsidRPr="00000000">
        <w:rPr>
          <w:rFonts w:ascii="Arial" w:cs="Arial" w:eastAsia="Arial" w:hAnsi="Arial"/>
          <w:b w:val="1"/>
          <w:color w:val="c00000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0" w:before="346.400146484375" w:line="199.92000102996826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High-Quality Double-Shredded HARDWOOD MULCH in Large 3 cu ft bags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FREE delivery</w:t>
      </w:r>
      <w:r w:rsidDel="00000000" w:rsidR="00000000" w:rsidRPr="00000000">
        <w:rPr>
          <w:b w:val="1"/>
          <w:sz w:val="24"/>
          <w:szCs w:val="24"/>
          <w:rtl w:val="0"/>
        </w:rPr>
        <w:t xml:space="preserve"> March 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-2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(March 15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-16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in case of inclement weather)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24"/>
          <w:szCs w:val="24"/>
          <w:vertAlign w:val="superscript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Orders due by February 17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Delivery a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ddress must be in zip codes 22101, 22102, 22182, 22043, 22046. Only 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one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delivery address per order allowed. No split deliveries. 10 bag minimum.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sz w:val="40"/>
          <w:szCs w:val="40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743075" cy="113347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4452938" cy="2347574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2938" cy="2347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Thank you! Your support keeps us winning on the water!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qfL3fu7WtBfNnf3kj4WNDPOEqw==">CgMxLjA4AHIhMVJKSXlTNUNsVUhaLXZ3cmN0Z3F6OEtGMVN0cEJCZWNx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